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1" w:rsidRDefault="00387901" w:rsidP="003879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7901" w:rsidRDefault="00387901" w:rsidP="00387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10580">
        <w:rPr>
          <w:sz w:val="28"/>
          <w:szCs w:val="28"/>
        </w:rPr>
        <w:t xml:space="preserve">БЫСТРОИСТОКСКОГО </w:t>
      </w:r>
      <w:r>
        <w:rPr>
          <w:sz w:val="28"/>
          <w:szCs w:val="28"/>
        </w:rPr>
        <w:t>СЕЛЬСОВЕТА БЫСТРОИСТОКСКОГО РАЙОНА АЛТАЙСКОГО КРАЯ</w:t>
      </w:r>
    </w:p>
    <w:p w:rsidR="00387901" w:rsidRDefault="00387901" w:rsidP="00387901">
      <w:pPr>
        <w:jc w:val="center"/>
        <w:rPr>
          <w:sz w:val="28"/>
          <w:szCs w:val="28"/>
        </w:rPr>
      </w:pPr>
    </w:p>
    <w:p w:rsidR="00387901" w:rsidRDefault="00387901" w:rsidP="003879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РАСПОРЯЖЕНИЕ.</w:t>
      </w:r>
    </w:p>
    <w:p w:rsidR="00387901" w:rsidRDefault="00387901" w:rsidP="0038790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Быстрый Исток</w:t>
      </w:r>
    </w:p>
    <w:p w:rsidR="00387901" w:rsidRDefault="00387901" w:rsidP="00387901">
      <w:pPr>
        <w:shd w:val="clear" w:color="auto" w:fill="FFFFFF"/>
        <w:rPr>
          <w:sz w:val="28"/>
          <w:szCs w:val="28"/>
        </w:rPr>
      </w:pPr>
    </w:p>
    <w:p w:rsidR="00387901" w:rsidRDefault="00387901" w:rsidP="00387901">
      <w:pPr>
        <w:shd w:val="clear" w:color="auto" w:fill="FFFFFF"/>
        <w:rPr>
          <w:sz w:val="28"/>
          <w:szCs w:val="28"/>
        </w:rPr>
      </w:pPr>
    </w:p>
    <w:p w:rsidR="00387901" w:rsidRDefault="00387901" w:rsidP="0038790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«30» августа   2021 года                                                                             № 13-Р </w:t>
      </w:r>
    </w:p>
    <w:p w:rsidR="00387901" w:rsidRDefault="00387901" w:rsidP="00387901">
      <w:pPr>
        <w:shd w:val="clear" w:color="auto" w:fill="FFFFFF"/>
        <w:rPr>
          <w:b/>
          <w:bCs/>
          <w:sz w:val="28"/>
          <w:szCs w:val="28"/>
        </w:rPr>
      </w:pPr>
    </w:p>
    <w:p w:rsidR="00387901" w:rsidRDefault="00387901" w:rsidP="00387901">
      <w:pPr>
        <w:pStyle w:val="2"/>
        <w:spacing w:line="240" w:lineRule="exact"/>
        <w:ind w:right="5528"/>
        <w:rPr>
          <w:sz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</w:t>
      </w:r>
      <w:r>
        <w:rPr>
          <w:sz w:val="28"/>
        </w:rPr>
        <w:t xml:space="preserve"> </w:t>
      </w:r>
    </w:p>
    <w:p w:rsidR="00387901" w:rsidRDefault="00387901" w:rsidP="00387901">
      <w:pPr>
        <w:pStyle w:val="2"/>
        <w:rPr>
          <w:sz w:val="28"/>
          <w:szCs w:val="28"/>
        </w:rPr>
      </w:pPr>
    </w:p>
    <w:p w:rsidR="00387901" w:rsidRDefault="00387901" w:rsidP="0038790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219 и 219.2 Бюджетного кодекса </w:t>
      </w:r>
      <w:r>
        <w:rPr>
          <w:sz w:val="28"/>
          <w:szCs w:val="28"/>
        </w:rPr>
        <w:br/>
        <w:t>Российской Федерации</w:t>
      </w:r>
    </w:p>
    <w:p w:rsidR="00387901" w:rsidRDefault="00387901" w:rsidP="0038790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87901" w:rsidRDefault="00387901" w:rsidP="0038790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7901" w:rsidRDefault="00387901" w:rsidP="003879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7901" w:rsidRDefault="00387901" w:rsidP="003879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прилагаемый Порядок санкционирования оплаты </w:t>
      </w:r>
      <w:r>
        <w:rPr>
          <w:sz w:val="28"/>
          <w:szCs w:val="28"/>
        </w:rPr>
        <w:br/>
        <w:t>денежных обязательств получателей средств бюджета муниципального образования Быстроистокский сельсовет Быстроистокского района (далее</w:t>
      </w:r>
      <w:proofErr w:type="gramEnd"/>
      <w:r>
        <w:rPr>
          <w:sz w:val="28"/>
          <w:szCs w:val="28"/>
        </w:rPr>
        <w:t xml:space="preserve"> – бюджет сельского поселения)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поселения.</w:t>
      </w:r>
    </w:p>
    <w:p w:rsidR="00387901" w:rsidRDefault="00387901" w:rsidP="00387901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распоряжение Администрации </w:t>
      </w:r>
      <w:proofErr w:type="spellStart"/>
      <w:r>
        <w:rPr>
          <w:sz w:val="28"/>
          <w:szCs w:val="28"/>
        </w:rPr>
        <w:t>Быстроисткского</w:t>
      </w:r>
      <w:proofErr w:type="spellEnd"/>
      <w:r>
        <w:rPr>
          <w:sz w:val="28"/>
          <w:szCs w:val="28"/>
        </w:rPr>
        <w:t xml:space="preserve"> сельсовета Быстроистокского района Алтайского края  от 09.01.2020 г № 6-Р «Об утверждении </w:t>
      </w:r>
      <w:proofErr w:type="gramStart"/>
      <w:r>
        <w:rPr>
          <w:sz w:val="28"/>
          <w:szCs w:val="28"/>
        </w:rPr>
        <w:t>Порядка санкционирования оплаты денежных обязательств получателей средств  бюджета поселения</w:t>
      </w:r>
      <w:proofErr w:type="gramEnd"/>
      <w:r>
        <w:rPr>
          <w:sz w:val="28"/>
          <w:szCs w:val="28"/>
        </w:rPr>
        <w:t xml:space="preserve"> и администраторов источников финансирования дефицита  бюджета поселения».</w:t>
      </w:r>
    </w:p>
    <w:p w:rsidR="00387901" w:rsidRDefault="00387901" w:rsidP="003879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 распоряжение вступает в силу с 1 января 2022 года.</w:t>
      </w:r>
    </w:p>
    <w:p w:rsidR="00387901" w:rsidRDefault="00387901" w:rsidP="003879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</w:t>
      </w:r>
      <w:r w:rsidR="007A594E">
        <w:rPr>
          <w:sz w:val="28"/>
          <w:szCs w:val="28"/>
        </w:rPr>
        <w:t>ие  подлежит опубликованию на о</w:t>
      </w:r>
      <w:r>
        <w:rPr>
          <w:sz w:val="28"/>
          <w:szCs w:val="28"/>
        </w:rPr>
        <w:t>фициальном сайте Администрации Быстроистокского сельсовета Быстроистокского района Алтайского края.</w:t>
      </w:r>
    </w:p>
    <w:p w:rsidR="00387901" w:rsidRDefault="00387901" w:rsidP="00387901">
      <w:pPr>
        <w:shd w:val="clear" w:color="auto" w:fill="FFFFFF"/>
        <w:tabs>
          <w:tab w:val="center" w:pos="4723"/>
        </w:tabs>
        <w:spacing w:before="566" w:line="480" w:lineRule="exact"/>
        <w:ind w:left="173" w:right="600"/>
        <w:rPr>
          <w:sz w:val="28"/>
          <w:szCs w:val="28"/>
        </w:rPr>
      </w:pPr>
      <w:r>
        <w:rPr>
          <w:sz w:val="28"/>
          <w:szCs w:val="28"/>
        </w:rPr>
        <w:t xml:space="preserve">Зам. Главы  Администрации                                          </w:t>
      </w:r>
      <w:proofErr w:type="spellStart"/>
      <w:r>
        <w:rPr>
          <w:sz w:val="28"/>
          <w:szCs w:val="28"/>
        </w:rPr>
        <w:t>И.В.Максимчик</w:t>
      </w:r>
      <w:proofErr w:type="spellEnd"/>
    </w:p>
    <w:p w:rsidR="00387901" w:rsidRDefault="00387901" w:rsidP="00387901">
      <w:pPr>
        <w:shd w:val="clear" w:color="auto" w:fill="FFFFFF"/>
        <w:tabs>
          <w:tab w:val="center" w:pos="4723"/>
        </w:tabs>
        <w:spacing w:before="566" w:line="480" w:lineRule="exact"/>
        <w:ind w:left="173" w:right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387901" w:rsidRDefault="00387901" w:rsidP="00387901">
      <w:pPr>
        <w:pStyle w:val="2"/>
        <w:ind w:left="5387"/>
        <w:jc w:val="left"/>
        <w:outlineLvl w:val="0"/>
        <w:rPr>
          <w:sz w:val="28"/>
        </w:rPr>
      </w:pPr>
    </w:p>
    <w:p w:rsidR="00387901" w:rsidRDefault="00387901" w:rsidP="00387901">
      <w:pPr>
        <w:pStyle w:val="2"/>
        <w:spacing w:line="240" w:lineRule="exact"/>
        <w:ind w:left="5528"/>
        <w:jc w:val="left"/>
        <w:outlineLvl w:val="0"/>
        <w:rPr>
          <w:sz w:val="28"/>
        </w:rPr>
      </w:pPr>
      <w:r>
        <w:rPr>
          <w:sz w:val="28"/>
        </w:rPr>
        <w:t>УТВЕРЖДЕН</w:t>
      </w:r>
    </w:p>
    <w:p w:rsidR="00387901" w:rsidRDefault="00387901" w:rsidP="00387901">
      <w:pPr>
        <w:pStyle w:val="2"/>
        <w:spacing w:line="280" w:lineRule="exact"/>
        <w:ind w:left="5387"/>
        <w:jc w:val="left"/>
        <w:rPr>
          <w:sz w:val="28"/>
        </w:rPr>
      </w:pPr>
      <w:r>
        <w:rPr>
          <w:sz w:val="28"/>
        </w:rPr>
        <w:t xml:space="preserve">Распоряжением Администрации Быстроистокского сельсовета Быстроистокского района  </w:t>
      </w:r>
    </w:p>
    <w:p w:rsidR="00387901" w:rsidRDefault="00387901" w:rsidP="00387901">
      <w:pPr>
        <w:pStyle w:val="2"/>
        <w:spacing w:line="280" w:lineRule="exact"/>
        <w:ind w:left="5387"/>
        <w:jc w:val="left"/>
        <w:rPr>
          <w:sz w:val="28"/>
        </w:rPr>
      </w:pPr>
      <w:r>
        <w:rPr>
          <w:sz w:val="28"/>
        </w:rPr>
        <w:t>Алтайского края</w:t>
      </w:r>
    </w:p>
    <w:p w:rsidR="00387901" w:rsidRDefault="00387901" w:rsidP="00387901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 30.08. 2021 года № </w:t>
      </w:r>
      <w:r>
        <w:rPr>
          <w:sz w:val="28"/>
          <w:szCs w:val="28"/>
          <w:u w:val="single"/>
        </w:rPr>
        <w:t xml:space="preserve"> 13-Р</w:t>
      </w:r>
    </w:p>
    <w:p w:rsidR="00387901" w:rsidRDefault="00387901" w:rsidP="00387901">
      <w:pPr>
        <w:pStyle w:val="2"/>
        <w:rPr>
          <w:sz w:val="28"/>
        </w:rPr>
      </w:pPr>
    </w:p>
    <w:p w:rsidR="00387901" w:rsidRDefault="00387901" w:rsidP="00387901">
      <w:pPr>
        <w:pStyle w:val="2"/>
        <w:rPr>
          <w:sz w:val="28"/>
        </w:rPr>
      </w:pPr>
    </w:p>
    <w:p w:rsidR="00387901" w:rsidRDefault="00387901" w:rsidP="00387901">
      <w:pPr>
        <w:pStyle w:val="ConsPlusNormal"/>
        <w:jc w:val="center"/>
        <w:rPr>
          <w:bCs/>
        </w:rPr>
      </w:pPr>
      <w:r>
        <w:rPr>
          <w:bCs/>
        </w:rPr>
        <w:t>Порядок</w:t>
      </w:r>
    </w:p>
    <w:p w:rsidR="00387901" w:rsidRDefault="00387901" w:rsidP="00387901">
      <w:pPr>
        <w:pStyle w:val="ConsPlusNormal"/>
        <w:jc w:val="center"/>
      </w:pPr>
      <w:r>
        <w:t xml:space="preserve">санкционирования оплаты денежных обязательств </w:t>
      </w:r>
    </w:p>
    <w:p w:rsidR="00387901" w:rsidRDefault="00387901" w:rsidP="00387901">
      <w:pPr>
        <w:jc w:val="center"/>
      </w:pPr>
      <w:r>
        <w:rPr>
          <w:sz w:val="28"/>
          <w:szCs w:val="28"/>
        </w:rPr>
        <w:t>получателей средств бюджета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</w:t>
      </w:r>
      <w:r>
        <w:rPr>
          <w:sz w:val="28"/>
          <w:szCs w:val="28"/>
        </w:rPr>
        <w:br/>
      </w:r>
    </w:p>
    <w:p w:rsidR="00387901" w:rsidRDefault="00387901" w:rsidP="00387901">
      <w:pPr>
        <w:pStyle w:val="ConsPlusNormal"/>
        <w:jc w:val="center"/>
        <w:outlineLvl w:val="0"/>
      </w:pPr>
      <w:r>
        <w:t>I. Общие положения</w:t>
      </w:r>
    </w:p>
    <w:p w:rsidR="00387901" w:rsidRDefault="00387901" w:rsidP="00387901">
      <w:pPr>
        <w:pStyle w:val="ConsPlusNormal"/>
        <w:ind w:firstLine="540"/>
        <w:jc w:val="both"/>
        <w:rPr>
          <w:sz w:val="20"/>
          <w:szCs w:val="20"/>
        </w:rPr>
      </w:pPr>
    </w:p>
    <w:p w:rsidR="00387901" w:rsidRDefault="00387901" w:rsidP="00387901">
      <w:pPr>
        <w:pStyle w:val="ConsPlusNormal"/>
        <w:ind w:firstLine="709"/>
        <w:jc w:val="both"/>
      </w:pPr>
      <w:r>
        <w:t xml:space="preserve">Настоящий Порядок разработан в соответствии с бюджетным </w:t>
      </w:r>
      <w:r>
        <w:br/>
        <w:t xml:space="preserve">законодательством Российской Федерации и определяет условия </w:t>
      </w:r>
      <w:r>
        <w:br/>
      </w:r>
      <w:proofErr w:type="gramStart"/>
      <w:r>
        <w:t xml:space="preserve">санкционирования оплаты денежных обязательств получателей средств </w:t>
      </w:r>
      <w:r>
        <w:br/>
        <w:t>бюджета сельского поселения</w:t>
      </w:r>
      <w:proofErr w:type="gramEnd"/>
      <w:r>
        <w:t xml:space="preserve"> и оплаты денежных обязательств, подлежащих </w:t>
      </w:r>
      <w:r>
        <w:br/>
        <w:t xml:space="preserve">исполнению за счет бюджетных ассигнований по источникам </w:t>
      </w:r>
      <w:r>
        <w:br/>
        <w:t>финансирования дефицита бюджета сельского поселения.</w:t>
      </w:r>
    </w:p>
    <w:p w:rsidR="00387901" w:rsidRDefault="00387901" w:rsidP="00387901">
      <w:pPr>
        <w:pStyle w:val="ConsPlusNormal"/>
        <w:ind w:firstLine="540"/>
        <w:jc w:val="both"/>
        <w:rPr>
          <w:sz w:val="20"/>
          <w:szCs w:val="20"/>
        </w:rPr>
      </w:pPr>
    </w:p>
    <w:p w:rsidR="00387901" w:rsidRDefault="00387901" w:rsidP="00387901">
      <w:pPr>
        <w:pStyle w:val="ConsPlusNormal"/>
        <w:jc w:val="center"/>
        <w:outlineLvl w:val="0"/>
      </w:pPr>
      <w:bookmarkStart w:id="0" w:name="Par17"/>
      <w:bookmarkEnd w:id="0"/>
      <w:r>
        <w:t>II. Санкционирование оплаты денежных обязательств</w:t>
      </w:r>
    </w:p>
    <w:p w:rsidR="00387901" w:rsidRDefault="00387901" w:rsidP="00387901">
      <w:pPr>
        <w:pStyle w:val="ConsPlusNormal"/>
        <w:jc w:val="center"/>
      </w:pPr>
      <w:r>
        <w:t>и исполнение бюджета поселения по расходам и источникам</w:t>
      </w:r>
    </w:p>
    <w:p w:rsidR="00387901" w:rsidRDefault="00387901" w:rsidP="00387901">
      <w:pPr>
        <w:pStyle w:val="ConsPlusNormal"/>
        <w:jc w:val="center"/>
      </w:pPr>
      <w:r>
        <w:t xml:space="preserve">финансирования дефицита бюджета сельского поселения </w:t>
      </w:r>
    </w:p>
    <w:p w:rsidR="00387901" w:rsidRDefault="00387901" w:rsidP="00387901">
      <w:pPr>
        <w:pStyle w:val="ConsPlusNormal"/>
        <w:jc w:val="center"/>
      </w:pPr>
      <w:r>
        <w:t>Администрацией Быстроистокского сельсовета                                                     Быстроистокского района Алтайского края</w:t>
      </w:r>
    </w:p>
    <w:p w:rsidR="00387901" w:rsidRDefault="00387901" w:rsidP="00387901">
      <w:pPr>
        <w:pStyle w:val="ConsPlusNormal"/>
        <w:jc w:val="center"/>
        <w:rPr>
          <w:sz w:val="20"/>
          <w:szCs w:val="20"/>
        </w:rPr>
      </w:pPr>
    </w:p>
    <w:p w:rsidR="00387901" w:rsidRDefault="00387901" w:rsidP="00387901">
      <w:pPr>
        <w:pStyle w:val="ConsPlusNormal"/>
      </w:pPr>
      <w:r>
        <w:t>2.1.</w:t>
      </w:r>
      <w:r>
        <w:rPr>
          <w:lang w:val="en-US"/>
        </w:rPr>
        <w:t> </w:t>
      </w:r>
      <w:r>
        <w:t>Исполнение бюджета сельского поселения организуется Администрацией Быстроистокского сельсовета Быстроистокского района Алтайского края</w:t>
      </w:r>
    </w:p>
    <w:p w:rsidR="00387901" w:rsidRDefault="00387901" w:rsidP="00387901">
      <w:pPr>
        <w:pStyle w:val="ConsPlusNormal"/>
      </w:pPr>
      <w:r>
        <w:t xml:space="preserve"> (далее – Администрация сельсовета) на основании сводной бюджетной росписи бюджета сельского поселения  и кассового плана исполнения бюджета сельского поселения в текущем финансовом году.</w:t>
      </w:r>
    </w:p>
    <w:p w:rsidR="00387901" w:rsidRDefault="00387901" w:rsidP="00387901">
      <w:pPr>
        <w:pStyle w:val="ConsPlusNormal"/>
        <w:ind w:firstLine="709"/>
        <w:jc w:val="both"/>
      </w:pPr>
      <w:r>
        <w:t>2.2. </w:t>
      </w:r>
      <w:proofErr w:type="gramStart"/>
      <w:r>
        <w:t xml:space="preserve">Получатели средств бюджета сельского поселения принимают бюджетные обязательства путем заключения муниципальных  контрактов </w:t>
      </w:r>
      <w:r>
        <w:br/>
        <w:t xml:space="preserve">(договоров) с физическими и юридическими лицами, индивидуальными </w:t>
      </w:r>
      <w:r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>
        <w:br/>
        <w:t>финансирования дефицита бюджета сельского поселения), доведенных до них главными распорядителями средств бюджета сельского поселения и администраторами источников финансирования дефицита бюджета</w:t>
      </w:r>
      <w:proofErr w:type="gramEnd"/>
      <w:r>
        <w:t xml:space="preserve"> </w:t>
      </w:r>
      <w:r>
        <w:lastRenderedPageBreak/>
        <w:t>сельского поселения в соответствии с утвержденной сводной бюджетной росписью бюджета сельского поселения.</w:t>
      </w:r>
    </w:p>
    <w:p w:rsidR="00387901" w:rsidRDefault="00387901" w:rsidP="00387901">
      <w:pPr>
        <w:pStyle w:val="ConsPlusNormal"/>
        <w:ind w:firstLine="709"/>
        <w:jc w:val="both"/>
      </w:pPr>
      <w:r>
        <w:t xml:space="preserve">2.3 Обязательства, вытекающие из муниципальных  контрактов </w:t>
      </w:r>
      <w:r>
        <w:br/>
        <w:t>(договоров), соглашений, принятых к исполнению получателями средств бюджета сельского поселения сверх лимитов бюджетных обязательств, не подлежат оплате.</w:t>
      </w:r>
    </w:p>
    <w:p w:rsidR="00387901" w:rsidRDefault="00387901" w:rsidP="00387901">
      <w:pPr>
        <w:pStyle w:val="ConsPlusNormal"/>
        <w:ind w:firstLine="709"/>
        <w:jc w:val="both"/>
        <w:rPr>
          <w:sz w:val="20"/>
          <w:szCs w:val="20"/>
        </w:rPr>
      </w:pPr>
    </w:p>
    <w:p w:rsidR="00387901" w:rsidRDefault="00387901" w:rsidP="00387901">
      <w:pPr>
        <w:pStyle w:val="ConsPlusNormal"/>
        <w:jc w:val="center"/>
        <w:outlineLvl w:val="0"/>
      </w:pPr>
      <w:r>
        <w:t>III. Санкционирование оплаты денежных обязательств</w:t>
      </w:r>
    </w:p>
    <w:p w:rsidR="00387901" w:rsidRDefault="00387901" w:rsidP="00387901">
      <w:pPr>
        <w:pStyle w:val="ConsPlusNormal"/>
        <w:jc w:val="center"/>
      </w:pPr>
      <w:r>
        <w:t>Управлением Федерального казначейства по Алтайскому краю</w:t>
      </w:r>
    </w:p>
    <w:p w:rsidR="00387901" w:rsidRDefault="00387901" w:rsidP="00387901">
      <w:pPr>
        <w:autoSpaceDE w:val="0"/>
        <w:autoSpaceDN w:val="0"/>
        <w:adjustRightInd w:val="0"/>
        <w:jc w:val="both"/>
      </w:pP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оплаты денежных обязательств получатель средств бюджета сельского поселения (администратор источников финансирования дефицита бюджета сельского поселения) представляет в Управление Федерального казначейства по Алтайскому краю (далее – Управление) распоряжение о совершении казначейского платежа (далее – Распоряжение) в соответствии с Порядком казначейского обслуживания.</w:t>
      </w:r>
    </w:p>
    <w:p w:rsidR="00387901" w:rsidRDefault="00387901" w:rsidP="00387901">
      <w:pPr>
        <w:pStyle w:val="ConsPlusNormal"/>
        <w:ind w:firstLine="709"/>
        <w:jc w:val="both"/>
      </w:pPr>
      <w:r>
        <w:t xml:space="preserve">Распоряжение при наличии электронного документооборота между </w:t>
      </w:r>
      <w:r>
        <w:br/>
        <w:t>получателем средств бюджета сельского  поселения (администратором источников финансирования дефицита бюджета сельского поселения)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носителе.</w:t>
      </w:r>
    </w:p>
    <w:p w:rsidR="00387901" w:rsidRDefault="00387901" w:rsidP="00387901">
      <w:pPr>
        <w:pStyle w:val="ConsPlusNormal"/>
        <w:ind w:firstLine="709"/>
      </w:pPr>
      <w:r>
        <w:t xml:space="preserve">Распоряжение подписывается руководителем (иными уполномоченными руководителем лицами) получателя средств бюджета сельского поселения (администратора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>).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>
        <w:rPr>
          <w:sz w:val="28"/>
          <w:szCs w:val="28"/>
        </w:rPr>
        <w:t xml:space="preserve">Управление не позднее рабочего дня, следующего за днем </w:t>
      </w:r>
      <w:r>
        <w:rPr>
          <w:sz w:val="28"/>
          <w:szCs w:val="28"/>
        </w:rPr>
        <w:br/>
        <w:t>представления получателем средств бюджета сельского поселения (администратором источников финансирования дефицита бюджета сельского поселения)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</w:t>
      </w:r>
      <w:proofErr w:type="gramEnd"/>
      <w:r>
        <w:rPr>
          <w:sz w:val="28"/>
          <w:szCs w:val="28"/>
        </w:rPr>
        <w:t xml:space="preserve"> на наличие документов, предусмотренных пунктами 3.5 и 3.6 настоящего Порядка.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3"/>
      <w:bookmarkStart w:id="2" w:name="Par58"/>
      <w:bookmarkEnd w:id="1"/>
      <w:bookmarkEnd w:id="2"/>
      <w:r>
        <w:rPr>
          <w:sz w:val="28"/>
          <w:szCs w:val="28"/>
        </w:rPr>
        <w:t xml:space="preserve">3.3. Распоряжение проверяется на наличие в нем следующих </w:t>
      </w:r>
      <w:r>
        <w:rPr>
          <w:sz w:val="28"/>
          <w:szCs w:val="28"/>
        </w:rPr>
        <w:br/>
        <w:t>реквизитов и показателей: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подписей, соответствующих имеющимся образцам, представленным получателем средств бюджета сельского поселения (администратором источников финансирования дефицита бюджета сельского поселения) в порядке, установленном для открытия соответствующего лицевого счета;</w:t>
      </w:r>
      <w:proofErr w:type="gramEnd"/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уникального кода получателя средств бюджета сельского поселения </w:t>
      </w:r>
      <w:r>
        <w:rPr>
          <w:sz w:val="28"/>
          <w:szCs w:val="28"/>
        </w:rPr>
        <w:br/>
        <w:t xml:space="preserve">(администратора источника финансирования дефицита бюджета сельского </w:t>
      </w:r>
      <w:r>
        <w:rPr>
          <w:sz w:val="28"/>
          <w:szCs w:val="28"/>
        </w:rPr>
        <w:lastRenderedPageBreak/>
        <w:t>поселения) по  реестру участников бюджетного процесса, а также юридических лиц, не являющихся участниками бюджетного процесса (далее – код участника бюджетного процесса по Сводному реестру) и номера соответствующего лицевого счета, открытого получателю средств бюджета сельского поселения (администратору источника финансирования дефицита бюджета сельского поселения);</w:t>
      </w:r>
      <w:proofErr w:type="gramEnd"/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кодов классификации расходов бюджета сельского поселения (классификации источников финансирования дефицита бюджета сельского поселения), по которым необходимо произвести перечисление, а также текстового назначения платежа;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 суммы перечисления и кода валюты в соответствии </w:t>
      </w:r>
      <w:r>
        <w:rPr>
          <w:sz w:val="28"/>
          <w:szCs w:val="28"/>
        </w:rPr>
        <w:br/>
        <w:t xml:space="preserve">с Общероссийским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sz w:val="28"/>
          <w:szCs w:val="28"/>
        </w:rPr>
        <w:t xml:space="preserve"> валют, в которой он должен быть </w:t>
      </w:r>
      <w:r>
        <w:rPr>
          <w:sz w:val="28"/>
          <w:szCs w:val="28"/>
        </w:rPr>
        <w:br/>
        <w:t>произведен;</w:t>
      </w:r>
      <w:proofErr w:type="gramEnd"/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вида средств (средства бюджета сельского поселения);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>
        <w:rPr>
          <w:sz w:val="28"/>
          <w:szCs w:val="28"/>
        </w:rPr>
        <w:br/>
        <w:t>получателя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аспоряжении;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номера учтенного в Управлении бюджетного обязательства </w:t>
      </w:r>
      <w:r>
        <w:rPr>
          <w:sz w:val="28"/>
          <w:szCs w:val="28"/>
        </w:rPr>
        <w:br/>
        <w:t>и номера денежного обязательства получателя средств бюджета сельского поселения (при наличии);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номера и серии чека;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срока действия чека;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фамилии, имени и отчества получателя средств по чеку;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данных документов, удостоверяющих личность получателя средств по чеку;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данных для осуществления налоговых и иных обязательных </w:t>
      </w:r>
      <w:r>
        <w:rPr>
          <w:sz w:val="28"/>
          <w:szCs w:val="28"/>
        </w:rPr>
        <w:br/>
        <w:t xml:space="preserve">платежей в бюджеты бюджетной системы Российской Федерации, </w:t>
      </w:r>
      <w:r>
        <w:rPr>
          <w:sz w:val="28"/>
          <w:szCs w:val="28"/>
        </w:rPr>
        <w:br/>
        <w:t xml:space="preserve">предусмотренных правилами указания информации в реквизитах </w:t>
      </w:r>
      <w:r>
        <w:rPr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бюджета сельского поселения, и документов, подтверждающих возникновение денежных обязательств </w:t>
      </w:r>
      <w:r>
        <w:rPr>
          <w:sz w:val="28"/>
          <w:szCs w:val="28"/>
        </w:rPr>
        <w:br/>
        <w:t>получателей средств бюджета сельского поселения, предоставляемых получателями средств бюджета сельского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поселения, установленным Администрацией Быстроистокского сельсовета Быстроистокского района Алтайского края (далее – Порядок учета  обязательств);</w:t>
      </w:r>
      <w:proofErr w:type="gramEnd"/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реквизитов (тип, номер, дата) документа, подтверждающего </w:t>
      </w:r>
      <w:r>
        <w:rPr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>
        <w:rPr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>
        <w:rPr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>
        <w:rPr>
          <w:sz w:val="28"/>
          <w:szCs w:val="28"/>
        </w:rPr>
        <w:br/>
        <w:t xml:space="preserve">и (или) счет-фактура), номер и дата исполнительного документа </w:t>
      </w:r>
      <w:r>
        <w:rPr>
          <w:sz w:val="28"/>
          <w:szCs w:val="28"/>
        </w:rPr>
        <w:br/>
        <w:t xml:space="preserve">(исполнительный лист, судебный приказ), иных документов, </w:t>
      </w:r>
      <w:r>
        <w:rPr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>
        <w:rPr>
          <w:sz w:val="28"/>
          <w:szCs w:val="28"/>
        </w:rPr>
        <w:br/>
        <w:t>обязательств), за исключением</w:t>
      </w:r>
      <w:proofErr w:type="gramEnd"/>
      <w:r>
        <w:rPr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 xml:space="preserve">учае осуществления авансовых платежей в соответствии с условиями договора (государственного </w:t>
      </w:r>
      <w:r>
        <w:rPr>
          <w:sz w:val="28"/>
          <w:szCs w:val="28"/>
        </w:rPr>
        <w:br/>
        <w:t xml:space="preserve">контракта), внесения арендной платы по договору (государственному </w:t>
      </w:r>
      <w:r>
        <w:rPr>
          <w:sz w:val="28"/>
          <w:szCs w:val="28"/>
        </w:rPr>
        <w:br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>
        <w:rPr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кода источника поступлений целевых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 xml:space="preserve">учае </w:t>
      </w:r>
      <w:r>
        <w:rPr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Требования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подпункта 14 пункта 3.3</w:t>
        </w:r>
      </w:hyperlink>
      <w:r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>
        <w:rPr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>
        <w:rPr>
          <w:sz w:val="28"/>
          <w:szCs w:val="28"/>
        </w:rPr>
        <w:br/>
        <w:t xml:space="preserve">оказание услуг для муниципальных  нужд (далее – договор </w:t>
      </w:r>
      <w:r>
        <w:rPr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>
        <w:rPr>
          <w:sz w:val="28"/>
          <w:szCs w:val="28"/>
        </w:rPr>
        <w:br/>
        <w:t>не предусмотрено.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подпункта 15 пункта 3.3</w:t>
        </w:r>
      </w:hyperlink>
      <w:r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государственного контракта </w:t>
      </w:r>
      <w:r>
        <w:rPr>
          <w:sz w:val="28"/>
          <w:szCs w:val="28"/>
        </w:rPr>
        <w:br/>
        <w:t>(договора).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подпунктов 14 - 15 пункта 3.3</w:t>
        </w:r>
      </w:hyperlink>
      <w:r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  <w:t xml:space="preserve">не применяются в отношении Распоряжений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перечислении</w:t>
      </w:r>
      <w:proofErr w:type="gramEnd"/>
      <w:r>
        <w:rPr>
          <w:sz w:val="28"/>
          <w:szCs w:val="28"/>
        </w:rPr>
        <w:t xml:space="preserve"> дебиторской задолженности прошлых лет в доходы бюджетов;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наличных денег и денежных средств, перечисляемых </w:t>
      </w:r>
      <w:r>
        <w:rPr>
          <w:sz w:val="28"/>
          <w:szCs w:val="28"/>
        </w:rPr>
        <w:br/>
        <w:t>на карту.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Распоряжении может содержаться несколько сумм </w:t>
      </w:r>
      <w:r>
        <w:rPr>
          <w:sz w:val="28"/>
          <w:szCs w:val="28"/>
        </w:rPr>
        <w:br/>
        <w:t xml:space="preserve">перечислений по разным кодам классификации расходов бюджетов </w:t>
      </w:r>
      <w:r>
        <w:rPr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бюджета сельского поселения (администратора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).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1"/>
      <w:bookmarkStart w:id="4" w:name="Par76"/>
      <w:bookmarkStart w:id="5" w:name="Par0"/>
      <w:bookmarkEnd w:id="3"/>
      <w:bookmarkEnd w:id="4"/>
      <w:bookmarkEnd w:id="5"/>
      <w:r>
        <w:rPr>
          <w:sz w:val="28"/>
          <w:szCs w:val="28"/>
        </w:rPr>
        <w:t xml:space="preserve">3.5. Получатель средств бюджета сельского поселения представляет в Управление вместе с Распоряжением указанный в нем 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подпунктом 15 пункта 3.3</w:t>
        </w:r>
      </w:hyperlink>
      <w:r>
        <w:rPr>
          <w:sz w:val="28"/>
          <w:szCs w:val="28"/>
        </w:rPr>
        <w:t xml:space="preserve"> настоящего Порядка документ, подтверждающий </w:t>
      </w:r>
      <w:r>
        <w:rPr>
          <w:sz w:val="28"/>
          <w:szCs w:val="28"/>
        </w:rPr>
        <w:lastRenderedPageBreak/>
        <w:t xml:space="preserve">возникновение денежного </w:t>
      </w:r>
      <w:proofErr w:type="gramStart"/>
      <w:r>
        <w:rPr>
          <w:sz w:val="28"/>
          <w:szCs w:val="28"/>
        </w:rPr>
        <w:t>обязательства получателя средств бюджета сельского поселения</w:t>
      </w:r>
      <w:proofErr w:type="gramEnd"/>
      <w:r>
        <w:rPr>
          <w:sz w:val="28"/>
          <w:szCs w:val="28"/>
        </w:rPr>
        <w:t xml:space="preserve"> в соответствии с Порядком учета обязательств.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обеспечением выполнения функций казенных учреждений </w:t>
      </w:r>
      <w:r>
        <w:rPr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социальными выплатами населению;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предоставлением межбюджетных трансфертов;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обслуживанием муниципального долга;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исполнением судебных актов, поступивших на исполнение </w:t>
      </w:r>
      <w:r>
        <w:rPr>
          <w:sz w:val="28"/>
          <w:szCs w:val="28"/>
        </w:rPr>
        <w:br/>
        <w:t xml:space="preserve">в  Администрацию Быстроистокского сельсовета Быстроистокского района Алтайского края  в порядке, установленном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пунктом 3 статьи 242.2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proofErr w:type="gramStart"/>
      <w:r>
        <w:rPr>
          <w:sz w:val="28"/>
          <w:szCs w:val="28"/>
        </w:rPr>
        <w:t xml:space="preserve">При наличии электронного документооборота с применением </w:t>
      </w:r>
      <w:r>
        <w:rPr>
          <w:sz w:val="28"/>
          <w:szCs w:val="28"/>
        </w:rPr>
        <w:br/>
        <w:t xml:space="preserve">электронной подписи между Управлением и получателем средств бюджета сельского поселения (администратором источников финансирования дефицита бюджета сельского поселения) получатель средств бюджета сельского поселения (администратор источников финансирования дефицита бюджета сельского поселения) представляет в Управление документ в соответствии с </w:t>
      </w:r>
      <w:hyperlink r:id="rId10" w:anchor="Par0" w:history="1">
        <w:r>
          <w:rPr>
            <w:rStyle w:val="a3"/>
            <w:color w:val="auto"/>
            <w:sz w:val="28"/>
            <w:szCs w:val="28"/>
            <w:u w:val="none"/>
          </w:rPr>
          <w:t>пунктом 3.5</w:t>
        </w:r>
      </w:hyperlink>
      <w:r>
        <w:rPr>
          <w:sz w:val="28"/>
          <w:szCs w:val="28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</w:t>
      </w:r>
      <w:proofErr w:type="gramEnd"/>
      <w:r>
        <w:rPr>
          <w:sz w:val="28"/>
          <w:szCs w:val="28"/>
        </w:rPr>
        <w:t xml:space="preserve">, подтвержденной электронной подписью уполномоченного лица получателя средств бюджета сельского поселения (администратора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).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отсутствии технической возможности или электронного </w:t>
      </w:r>
      <w:r>
        <w:rPr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бюджета сельского поселения (администратором источников финансирования дефицита бюджета сельского поселения) получатель средств бюджета сельского поселения (администратор источников финансирования дефицита бюджета сельского поселения) представляет в Управление документ в соответствии с </w:t>
      </w:r>
      <w:hyperlink r:id="rId11" w:anchor="Par0" w:history="1">
        <w:r>
          <w:rPr>
            <w:rStyle w:val="a3"/>
            <w:color w:val="auto"/>
            <w:sz w:val="28"/>
            <w:szCs w:val="28"/>
            <w:u w:val="none"/>
          </w:rPr>
          <w:t>пунктом 3.5</w:t>
        </w:r>
      </w:hyperlink>
      <w:r>
        <w:rPr>
          <w:sz w:val="28"/>
          <w:szCs w:val="28"/>
        </w:rPr>
        <w:t xml:space="preserve"> настоящего Порядка на бумажном носителе.</w:t>
      </w:r>
      <w:proofErr w:type="gramEnd"/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прилагаемые к Распоряжению в соответствии </w:t>
      </w:r>
      <w:r>
        <w:rPr>
          <w:sz w:val="28"/>
          <w:szCs w:val="28"/>
        </w:rPr>
        <w:br/>
        <w:t xml:space="preserve">с </w:t>
      </w:r>
      <w:hyperlink r:id="rId12" w:anchor="Par0" w:history="1">
        <w:r>
          <w:rPr>
            <w:rStyle w:val="a3"/>
            <w:color w:val="auto"/>
            <w:sz w:val="28"/>
            <w:szCs w:val="28"/>
            <w:u w:val="none"/>
          </w:rPr>
          <w:t>пунктом 3.5</w:t>
        </w:r>
      </w:hyperlink>
      <w:r>
        <w:rPr>
          <w:sz w:val="28"/>
          <w:szCs w:val="28"/>
        </w:rPr>
        <w:t xml:space="preserve"> настоящего Порядка документы на бумажном носителе </w:t>
      </w:r>
      <w:r>
        <w:rPr>
          <w:sz w:val="28"/>
          <w:szCs w:val="28"/>
        </w:rPr>
        <w:br/>
        <w:t>подлежат возврату получателю средств бюджета сельского поселения (администратору источников финансирования дефицита бюджета сельского поселения).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При санкционировании оплаты денежных обязательств </w:t>
      </w:r>
      <w:r>
        <w:rPr>
          <w:sz w:val="28"/>
          <w:szCs w:val="28"/>
        </w:rPr>
        <w:br/>
        <w:t xml:space="preserve">по расходам (за исключением расходов по публичным нормативным </w:t>
      </w:r>
      <w:r>
        <w:rPr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</w:t>
      </w:r>
      <w:r>
        <w:rPr>
          <w:sz w:val="28"/>
          <w:szCs w:val="28"/>
        </w:rPr>
        <w:br/>
        <w:t>расходов бюджета сельского поселения</w:t>
      </w:r>
      <w:proofErr w:type="gramEnd"/>
      <w:r>
        <w:rPr>
          <w:sz w:val="28"/>
          <w:szCs w:val="28"/>
        </w:rPr>
        <w:t xml:space="preserve"> кодам бюджетной классификации </w:t>
      </w:r>
      <w:r>
        <w:rPr>
          <w:sz w:val="28"/>
          <w:szCs w:val="28"/>
        </w:rPr>
        <w:lastRenderedPageBreak/>
        <w:t>Российской Федерации, действующим в текущем финансовом году на момент представления Распоряжения;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содержания операции, исходя из денежного </w:t>
      </w:r>
      <w:r>
        <w:rPr>
          <w:sz w:val="28"/>
          <w:szCs w:val="28"/>
        </w:rPr>
        <w:br/>
        <w:t xml:space="preserve">обязательства, содержанию текста назначения платежа, указанному </w:t>
      </w:r>
      <w:r>
        <w:rPr>
          <w:sz w:val="28"/>
          <w:szCs w:val="28"/>
        </w:rPr>
        <w:br/>
        <w:t>в Распоряжении;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видов расходов </w:t>
      </w:r>
      <w:r>
        <w:rPr>
          <w:sz w:val="28"/>
          <w:szCs w:val="28"/>
        </w:rPr>
        <w:br/>
        <w:t>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не превышение сумм в Распоряжении остатков неисполненных </w:t>
      </w:r>
      <w:r>
        <w:rPr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>
        <w:rPr>
          <w:sz w:val="28"/>
          <w:szCs w:val="28"/>
        </w:rPr>
        <w:br/>
        <w:t>получателя бюджетных средств;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>
        <w:rPr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соответствие реквизитов Распоряжения требованиям бюджетного </w:t>
      </w:r>
      <w:r>
        <w:rPr>
          <w:sz w:val="28"/>
          <w:szCs w:val="28"/>
        </w:rPr>
        <w:br/>
        <w:t>законодательства Российской Федерации о перечислении средств бюджета сельского поселения на соответствующие казначейские счета;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идентичность кода участника бюджетного процесса по Сводному </w:t>
      </w:r>
      <w:r>
        <w:rPr>
          <w:sz w:val="28"/>
          <w:szCs w:val="28"/>
        </w:rPr>
        <w:br/>
        <w:t>реестру по денежному обязательству и платежу;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идентичность кода (кодов) классификации расходов </w:t>
      </w:r>
      <w:r>
        <w:rPr>
          <w:sz w:val="28"/>
          <w:szCs w:val="28"/>
        </w:rPr>
        <w:br/>
        <w:t>бюджета сельского поселения по денежному обязательству и платежу;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идентичность кода валюты, в которой принято денежное </w:t>
      </w:r>
      <w:r>
        <w:rPr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превышение суммы Распоряжения над суммой неисполненного денежного обязательства, рассчитанной как разница суммы денежного </w:t>
      </w:r>
      <w:r>
        <w:rPr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>
        <w:rPr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>
        <w:rPr>
          <w:sz w:val="28"/>
          <w:szCs w:val="28"/>
        </w:rPr>
        <w:br/>
        <w:t>не подтверждена поставка товара (выполнение работ, оказание услуг);</w:t>
      </w:r>
      <w:proofErr w:type="gramEnd"/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превышение размера авансового платежа, указанного </w:t>
      </w:r>
      <w:r>
        <w:rPr>
          <w:sz w:val="28"/>
          <w:szCs w:val="28"/>
        </w:rPr>
        <w:br/>
        <w:t xml:space="preserve">в Распоряжении, над суммой авансового платежа по бюджетному </w:t>
      </w:r>
      <w:r>
        <w:rPr>
          <w:sz w:val="28"/>
          <w:szCs w:val="28"/>
        </w:rPr>
        <w:br/>
        <w:t>обязательству с учетом ранее осуществленных авансовых платежей;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12)</w:t>
      </w:r>
      <w:r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t xml:space="preserve">соответствие уникального номера реестровой записи </w:t>
      </w:r>
      <w:r>
        <w:rPr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>
        <w:rPr>
          <w:iCs/>
          <w:sz w:val="28"/>
          <w:szCs w:val="28"/>
        </w:rPr>
        <w:br/>
        <w:t xml:space="preserve">государственных 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>
        <w:rPr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lastRenderedPageBreak/>
        <w:t xml:space="preserve">(муниципальному контракту), подлежащему включению в реестр </w:t>
      </w:r>
      <w:r>
        <w:rPr>
          <w:iCs/>
          <w:sz w:val="28"/>
          <w:szCs w:val="28"/>
        </w:rPr>
        <w:br/>
        <w:t>контрактов или реестр контрактов, составляющих государственную</w:t>
      </w:r>
      <w:proofErr w:type="gramEnd"/>
      <w:r>
        <w:rPr>
          <w:iCs/>
          <w:sz w:val="28"/>
          <w:szCs w:val="28"/>
        </w:rPr>
        <w:t xml:space="preserve"> тайну, </w:t>
      </w:r>
      <w:proofErr w:type="gramStart"/>
      <w:r>
        <w:rPr>
          <w:iCs/>
          <w:sz w:val="28"/>
          <w:szCs w:val="28"/>
        </w:rPr>
        <w:t>указанных</w:t>
      </w:r>
      <w:proofErr w:type="gramEnd"/>
      <w:r>
        <w:rPr>
          <w:iCs/>
          <w:sz w:val="28"/>
          <w:szCs w:val="28"/>
        </w:rPr>
        <w:t xml:space="preserve"> в Распоряжении;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не превышение указанной в Распоряжении суммы авансового </w:t>
      </w:r>
      <w:r>
        <w:rPr>
          <w:sz w:val="28"/>
          <w:szCs w:val="28"/>
        </w:rPr>
        <w:br/>
        <w:t xml:space="preserve">платежа с учетом сумм ранее произведенных авансовых платежей </w:t>
      </w:r>
      <w:r>
        <w:rPr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>
        <w:rPr>
          <w:sz w:val="28"/>
          <w:szCs w:val="28"/>
        </w:rPr>
        <w:br/>
        <w:t xml:space="preserve"> нормативными правовыми актами Алтайского края, нормативными правовыми актами Администрации Быстроистокского сельсовета Быстроистокского района Алтайского края;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5"/>
      <w:bookmarkEnd w:id="6"/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 сельского поселения представляет в Управление вместе с Распоряжением указанный в нем документ, </w:t>
      </w:r>
      <w:r>
        <w:rPr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>
        <w:rPr>
          <w:sz w:val="28"/>
          <w:szCs w:val="28"/>
        </w:rPr>
        <w:br/>
        <w:t>санкционирования оплаты денежных обязательств, установленных абзацами вторым</w:t>
      </w:r>
      <w:proofErr w:type="gramEnd"/>
      <w:r>
        <w:rPr>
          <w:sz w:val="28"/>
          <w:szCs w:val="28"/>
        </w:rPr>
        <w:t xml:space="preserve"> - седьмым пункта 3.5 настоящего Порядка.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 xml:space="preserve">учае, </w:t>
      </w:r>
      <w:r>
        <w:rPr>
          <w:sz w:val="28"/>
          <w:szCs w:val="28"/>
        </w:rPr>
        <w:br/>
        <w:t xml:space="preserve">установленном настоящим пунктом, дополнительно к направлениям </w:t>
      </w:r>
      <w:r>
        <w:rPr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>
        <w:rPr>
          <w:sz w:val="28"/>
          <w:szCs w:val="28"/>
        </w:rPr>
        <w:br/>
        <w:t>обязательства.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При санкционировании оплаты денежных обязательств </w:t>
      </w:r>
      <w:r>
        <w:rPr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</w:t>
      </w:r>
      <w:r>
        <w:rPr>
          <w:sz w:val="28"/>
          <w:szCs w:val="28"/>
        </w:rPr>
        <w:br/>
        <w:t>расходов бюджета сельского поселения</w:t>
      </w:r>
      <w:proofErr w:type="gramEnd"/>
      <w:r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видов расходов </w:t>
      </w:r>
      <w:r>
        <w:rPr>
          <w:sz w:val="28"/>
          <w:szCs w:val="28"/>
        </w:rPr>
        <w:br/>
        <w:t>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 превышение сумм, указанных в Распоряжении, над остатками </w:t>
      </w:r>
      <w:r>
        <w:rPr>
          <w:sz w:val="28"/>
          <w:szCs w:val="28"/>
        </w:rPr>
        <w:br/>
        <w:t xml:space="preserve">соответствующих бюджетных ассигнований и предельных объемов </w:t>
      </w:r>
      <w:r>
        <w:rPr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 При санкционировании оплаты денежных обязательств </w:t>
      </w:r>
      <w:r>
        <w:rPr>
          <w:sz w:val="28"/>
          <w:szCs w:val="28"/>
        </w:rPr>
        <w:br/>
        <w:t xml:space="preserve">по перечислениям по источникам финансирования дефицита  </w:t>
      </w:r>
      <w:r>
        <w:rPr>
          <w:sz w:val="28"/>
          <w:szCs w:val="28"/>
        </w:rPr>
        <w:br/>
        <w:t>бюджета сельского поселения осуществляется проверка Распоряжения по следующим направлениям: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классификации </w:t>
      </w:r>
      <w:r>
        <w:rPr>
          <w:sz w:val="28"/>
          <w:szCs w:val="28"/>
        </w:rPr>
        <w:br/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>
        <w:rPr>
          <w:sz w:val="28"/>
          <w:szCs w:val="28"/>
        </w:rPr>
        <w:br/>
        <w:t>финансовом году на момент представления Распоряжения;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указанных в Распоряжении </w:t>
      </w:r>
      <w:proofErr w:type="gramStart"/>
      <w:r>
        <w:rPr>
          <w:sz w:val="28"/>
          <w:szCs w:val="28"/>
        </w:rPr>
        <w:t xml:space="preserve">кодов аналитической </w:t>
      </w:r>
      <w:r>
        <w:rPr>
          <w:sz w:val="28"/>
          <w:szCs w:val="28"/>
        </w:rPr>
        <w:br/>
        <w:t>группы вида источника финансирования дефицита бюджета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>
        <w:rPr>
          <w:sz w:val="28"/>
          <w:szCs w:val="28"/>
        </w:rPr>
        <w:br/>
        <w:t xml:space="preserve">в соответствии с порядком применения бюджетной классификации </w:t>
      </w:r>
      <w:r>
        <w:rPr>
          <w:sz w:val="28"/>
          <w:szCs w:val="28"/>
        </w:rPr>
        <w:br/>
        <w:t>Российской Федерации;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 превышение сумм, указанных в Распоряжении, над остатками </w:t>
      </w:r>
      <w:r>
        <w:rPr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>
        <w:rPr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>
        <w:rPr>
          <w:sz w:val="28"/>
          <w:szCs w:val="28"/>
        </w:rPr>
        <w:br/>
        <w:t>дефицита бюджета.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proofErr w:type="gramStart"/>
      <w:r>
        <w:rPr>
          <w:sz w:val="28"/>
          <w:szCs w:val="28"/>
        </w:rPr>
        <w:t xml:space="preserve">В случае если информация, указанная в Распоряжении, </w:t>
      </w:r>
      <w:r>
        <w:rPr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пунктами 3.3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3.4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3.7</w:t>
        </w:r>
      </w:hyperlink>
      <w:r>
        <w:rPr>
          <w:sz w:val="28"/>
          <w:szCs w:val="28"/>
        </w:rPr>
        <w:t xml:space="preserve"> -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3.</w:t>
        </w:r>
      </w:hyperlink>
      <w:r>
        <w:rPr>
          <w:sz w:val="28"/>
          <w:szCs w:val="28"/>
        </w:rPr>
        <w:t xml:space="preserve">10 настоящего Порядка, а также 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документов в соответствии с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пунктами 3.5 и 3.6</w:t>
        </w:r>
      </w:hyperlink>
      <w:r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>
        <w:rPr>
          <w:sz w:val="28"/>
          <w:szCs w:val="28"/>
        </w:rPr>
        <w:br/>
        <w:t>Порядка, направляет получателю средств бюджета сельского поселения (администратору источников финансирования дефицита бюджета сельского поселения) уведомление</w:t>
      </w:r>
      <w:proofErr w:type="gramEnd"/>
      <w:r>
        <w:rPr>
          <w:sz w:val="28"/>
          <w:szCs w:val="28"/>
        </w:rPr>
        <w:t xml:space="preserve">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</w:t>
      </w:r>
      <w:r>
        <w:rPr>
          <w:sz w:val="28"/>
          <w:szCs w:val="28"/>
        </w:rPr>
        <w:br/>
        <w:t>и функционирования системы казначейских платежей.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>
        <w:rPr>
          <w:sz w:val="28"/>
          <w:szCs w:val="28"/>
        </w:rPr>
        <w:br/>
        <w:t xml:space="preserve">Порядка, возвращает получателю средств бюджета сельского поселения </w:t>
      </w:r>
      <w:r>
        <w:rPr>
          <w:sz w:val="28"/>
          <w:szCs w:val="28"/>
        </w:rPr>
        <w:br/>
        <w:t>(администратору источников финансирования дефицита бюджета сельского поселения) экземпляры Распоряжения на бумажном носителе с указанием даты и причины отказа в прилагаемом уведомлении.</w:t>
      </w:r>
    </w:p>
    <w:p w:rsidR="00387901" w:rsidRDefault="00387901" w:rsidP="0038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proofErr w:type="gramStart"/>
      <w:r>
        <w:rPr>
          <w:sz w:val="28"/>
          <w:szCs w:val="28"/>
        </w:rPr>
        <w:t xml:space="preserve">При положительном результате проверки в соответствии </w:t>
      </w:r>
      <w:r>
        <w:rPr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>
        <w:rPr>
          <w:sz w:val="28"/>
          <w:szCs w:val="28"/>
        </w:rPr>
        <w:br/>
        <w:t>получателя средств бюджета сельского поселения (администратора источников финансирования дефицита бюджета сельского поселения)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387901" w:rsidRDefault="00387901" w:rsidP="003879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7901" w:rsidRDefault="00387901" w:rsidP="003879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7901" w:rsidRDefault="00387901" w:rsidP="003879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7901" w:rsidRDefault="00387901" w:rsidP="003879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73EC8" w:rsidRDefault="00F73EC8"/>
    <w:sectPr w:rsidR="00F73EC8" w:rsidSect="00F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01"/>
    <w:rsid w:val="00387901"/>
    <w:rsid w:val="007A594E"/>
    <w:rsid w:val="00A10580"/>
    <w:rsid w:val="00EC7E49"/>
    <w:rsid w:val="00F7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87901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38790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3879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87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7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3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file:///C:\Users\&#1057;&#1077;&#1083;&#1100;&#1089;&#1086;&#1074;&#1077;&#1090;\Desktop\&#1043;&#1051;&#1040;&#1042;&#1053;&#1054;&#1045;\&#1056;&#1072;&#1089;&#1087;&#1086;&#1088;&#1103;&#1078;&#1077;&#1085;&#1080;&#1103;%202021%20&#1075;\&#1056;&#1072;&#1089;&#1087;&#1086;&#1088;&#1103;&#1078;%20&#1087;&#1086;%20%20&#1086;&#1089;&#1085;&#1086;&#1074;&#1085;&#1086;&#1081;%20&#1076;&#1077;&#1103;&#1090;&#1077;&#1083;&#1100;&#1085;&#1086;&#1089;&#1090;&#1080;.doc" TargetMode="External"/><Relationship Id="rId17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1" Type="http://schemas.openxmlformats.org/officeDocument/2006/relationships/hyperlink" Target="file:///C:\Users\&#1057;&#1077;&#1083;&#1100;&#1089;&#1086;&#1074;&#1077;&#1090;\Desktop\&#1043;&#1051;&#1040;&#1042;&#1053;&#1054;&#1045;\&#1056;&#1072;&#1089;&#1087;&#1086;&#1088;&#1103;&#1078;&#1077;&#1085;&#1080;&#1103;%202021%20&#1075;\&#1056;&#1072;&#1089;&#1087;&#1086;&#1088;&#1103;&#1078;%20&#1087;&#1086;%20%20&#1086;&#1089;&#1085;&#1086;&#1074;&#1085;&#1086;&#1081;%20&#1076;&#1077;&#1103;&#1090;&#1077;&#1083;&#1100;&#1085;&#1086;&#1089;&#1090;&#1080;.doc" TargetMode="External"/><Relationship Id="rId5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5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10" Type="http://schemas.openxmlformats.org/officeDocument/2006/relationships/hyperlink" Target="file:///C:\Users\&#1057;&#1077;&#1083;&#1100;&#1089;&#1086;&#1074;&#1077;&#1090;\Desktop\&#1043;&#1051;&#1040;&#1042;&#1053;&#1054;&#1045;\&#1056;&#1072;&#1089;&#1087;&#1086;&#1088;&#1103;&#1078;&#1077;&#1085;&#1080;&#1103;%202021%20&#1075;\&#1056;&#1072;&#1089;&#1087;&#1086;&#1088;&#1103;&#1078;%20&#1087;&#1086;%20%20&#1086;&#1089;&#1085;&#1086;&#1074;&#1085;&#1086;&#1081;%20&#1076;&#1077;&#1103;&#1090;&#1077;&#1083;&#1100;&#1085;&#1086;&#1089;&#1090;&#1080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ABFB146D18A1A15BC80C75C6FDB9248B6BADFE1C1972582284DEC24E445B2FCF261D3579A4AB795470B293CB1g724E" TargetMode="External"/><Relationship Id="rId9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14" Type="http://schemas.openxmlformats.org/officeDocument/2006/relationships/hyperlink" Target="consultantplus://offline/ref=F52D766B5840FF52CEF026212DA8CA8186D4DE8FD69CD1E3677042E09957CBBF00D8B9884306B2BECB065CA9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3548</Words>
  <Characters>20230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2021-09-06T05:16:00Z</dcterms:created>
  <dcterms:modified xsi:type="dcterms:W3CDTF">2021-09-06T05:19:00Z</dcterms:modified>
</cp:coreProperties>
</file>